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>202</w:t>
          </w:r>
          <w:r w:rsidR="00296CC1">
            <w:rPr>
              <w:i w:val="0"/>
            </w:rPr>
            <w:t>4</w:t>
          </w:r>
          <w:r w:rsidR="00AE6109">
            <w:rPr>
              <w:i w:val="0"/>
            </w:rPr>
            <w:t xml:space="preserve"> </w:t>
          </w:r>
          <w:r>
            <w:rPr>
              <w:i w:val="0"/>
            </w:rPr>
            <w:t>– 31 March 202</w:t>
          </w:r>
          <w:r w:rsidR="00296CC1">
            <w:rPr>
              <w:i w:val="0"/>
            </w:rPr>
            <w:t>5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FC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212</w:t>
            </w:r>
          </w:p>
        </w:tc>
        <w:tc>
          <w:tcPr>
            <w:tcW w:w="1417" w:type="dxa"/>
          </w:tcPr>
          <w:p w:rsidR="00FC7749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189</w:t>
            </w:r>
          </w:p>
        </w:tc>
        <w:tc>
          <w:tcPr>
            <w:tcW w:w="1418" w:type="dxa"/>
          </w:tcPr>
          <w:p w:rsidR="00FC7749" w:rsidRPr="00FC7749" w:rsidRDefault="00FB26A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217</w:t>
            </w:r>
          </w:p>
        </w:tc>
        <w:tc>
          <w:tcPr>
            <w:tcW w:w="1327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296CC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114</w:t>
            </w:r>
          </w:p>
        </w:tc>
        <w:tc>
          <w:tcPr>
            <w:tcW w:w="1417" w:type="dxa"/>
          </w:tcPr>
          <w:p w:rsidR="001B0B1F" w:rsidRPr="00FC7749" w:rsidRDefault="005027D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1418" w:type="dxa"/>
          </w:tcPr>
          <w:p w:rsidR="001B0B1F" w:rsidRPr="00FC7749" w:rsidRDefault="00FB26A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1327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  <w:r w:rsidR="00296CC1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234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237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124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185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296CC1">
              <w:rPr>
                <w:rFonts w:cs="Arial"/>
                <w:szCs w:val="24"/>
              </w:rPr>
              <w:t>2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209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197</w:t>
            </w:r>
          </w:p>
        </w:tc>
        <w:tc>
          <w:tcPr>
            <w:tcW w:w="1418" w:type="dxa"/>
          </w:tcPr>
          <w:p w:rsidR="00FC7749" w:rsidRPr="00FC7749" w:rsidRDefault="00FB26A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  <w:r w:rsidR="00CE1180">
              <w:rPr>
                <w:rFonts w:cs="Arial"/>
                <w:szCs w:val="24"/>
              </w:rPr>
              <w:t>9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517EEB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17EEB">
              <w:rPr>
                <w:rFonts w:cs="Arial"/>
                <w:szCs w:val="24"/>
              </w:rPr>
              <w:t>8</w:t>
            </w:r>
          </w:p>
        </w:tc>
        <w:tc>
          <w:tcPr>
            <w:tcW w:w="1417" w:type="dxa"/>
          </w:tcPr>
          <w:p w:rsidR="00FC7749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1418" w:type="dxa"/>
          </w:tcPr>
          <w:p w:rsidR="00FC7749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327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C52A5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BC52A5" w:rsidRPr="00FC7749" w:rsidRDefault="005027DC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BC52A5" w:rsidRPr="00FC7749" w:rsidRDefault="00CE1180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327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51D5B" w:rsidRPr="00C42C9E" w:rsidRDefault="00C51D5B" w:rsidP="00723024"/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5027D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7A6A"/>
    <w:rsid w:val="00120C42"/>
    <w:rsid w:val="00135C26"/>
    <w:rsid w:val="00143F09"/>
    <w:rsid w:val="00160898"/>
    <w:rsid w:val="00171BED"/>
    <w:rsid w:val="001B0B1F"/>
    <w:rsid w:val="001B1B4E"/>
    <w:rsid w:val="00223888"/>
    <w:rsid w:val="002721B0"/>
    <w:rsid w:val="002840A7"/>
    <w:rsid w:val="00296CC1"/>
    <w:rsid w:val="002C3F52"/>
    <w:rsid w:val="002D3597"/>
    <w:rsid w:val="00301F99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27DC"/>
    <w:rsid w:val="00517EEB"/>
    <w:rsid w:val="00555574"/>
    <w:rsid w:val="00593160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96F2B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68F1"/>
    <w:rsid w:val="00AA3FF7"/>
    <w:rsid w:val="00AB09B4"/>
    <w:rsid w:val="00AE6109"/>
    <w:rsid w:val="00B164B6"/>
    <w:rsid w:val="00B73FE9"/>
    <w:rsid w:val="00BA168E"/>
    <w:rsid w:val="00BA2EAF"/>
    <w:rsid w:val="00BC52A5"/>
    <w:rsid w:val="00BD6DB9"/>
    <w:rsid w:val="00C010C4"/>
    <w:rsid w:val="00C42C9E"/>
    <w:rsid w:val="00C51D5B"/>
    <w:rsid w:val="00CB3BC5"/>
    <w:rsid w:val="00CE1180"/>
    <w:rsid w:val="00D30E53"/>
    <w:rsid w:val="00D92EFA"/>
    <w:rsid w:val="00E01642"/>
    <w:rsid w:val="00E13E35"/>
    <w:rsid w:val="00E35586"/>
    <w:rsid w:val="00E4495B"/>
    <w:rsid w:val="00E90FAD"/>
    <w:rsid w:val="00E975B2"/>
    <w:rsid w:val="00EB426F"/>
    <w:rsid w:val="00EF6D0A"/>
    <w:rsid w:val="00F06EEC"/>
    <w:rsid w:val="00FA550F"/>
    <w:rsid w:val="00FB26A8"/>
    <w:rsid w:val="00FC7749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F60DD2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F251-1FC4-4028-9D95-C88F8009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2024 – 31 March 2025</dc:subject>
  <dc:creator>Communications Team</dc:creator>
  <cp:keywords>Accessibility</cp:keywords>
  <cp:lastModifiedBy>ALLEN, Lisa (MEDWAY NHS FOUNDATION TRUST)</cp:lastModifiedBy>
  <cp:revision>3</cp:revision>
  <cp:lastPrinted>2009-06-12T14:38:00Z</cp:lastPrinted>
  <dcterms:created xsi:type="dcterms:W3CDTF">2025-01-02T08:20:00Z</dcterms:created>
  <dcterms:modified xsi:type="dcterms:W3CDTF">2025-01-02T08:38:00Z</dcterms:modified>
</cp:coreProperties>
</file>